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b/>
          <w:bCs/>
          <w:color w:val="1F4E79"/>
          <w:sz w:val="32"/>
          <w:szCs w:val="32"/>
        </w:rPr>
        <w:t xml:space="preserve">Visual Schedule Templates</w:t>
      </w:r>
    </w:p>
    <w:p>
      <w:pPr>
        <w:spacing w:after="160"/>
        <w:jc w:val="center"/>
      </w:pPr>
      <w:r>
        <w:rPr>
          <w:i/>
          <w:iCs/>
          <w:color w:val="555555"/>
          <w:sz w:val="18"/>
          <w:szCs w:val="18"/>
        </w:rPr>
        <w:t xml:space="preserve">Printable tools to build predictable routines with your child</w:t>
      </w:r>
    </w:p>
    <w:p>
      <w:pPr>
        <w:pStyle w:val="Heading1"/>
        <w:pBdr>
          <w:bottom w:val="single" w:color="9CA3AF" w:sz="6" w:space="2"/>
        </w:pBdr>
        <w:spacing w:after="70" w:before="100"/>
      </w:pPr>
      <w:r>
        <w:rPr>
          <w:b/>
          <w:bCs/>
          <w:color w:val="1F4E79"/>
          <w:sz w:val="24"/>
          <w:szCs w:val="24"/>
        </w:rPr>
        <w:t xml:space="preserve">What Is a Visual Schedule?</w:t>
      </w:r>
    </w:p>
    <w:p>
      <w:pPr>
        <w:spacing w:after="50"/>
      </w:pPr>
      <w:r>
        <w:rPr>
          <w:i w:val="false"/>
          <w:iCs w:val="false"/>
          <w:sz w:val="18"/>
          <w:szCs w:val="18"/>
        </w:rPr>
        <w:t xml:space="preserve">A visual schedule uses pictures, photos, or simple words to show the steps of a routine in order. Rather than relying only on verbal reminders, your child can see what happens first, next, and after that — which builds predictability and independence.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Reduces anxiety by making routines predictable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Supports understanding for children who process visual information more easily than spoken instructions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Builds independence, since your child can check the schedule instead of asking "what's next?"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Eases transitions between activities, especially tricky ones like leaving the house or starting bedtime</w:t>
      </w:r>
    </w:p>
    <w:p>
      <w:pPr>
        <w:spacing w:after="50"/>
      </w:pPr>
      <w:r>
        <w:rPr>
          <w:i/>
          <w:iCs/>
          <w:sz w:val="18"/>
          <w:szCs w:val="18"/>
        </w:rPr>
        <w:t xml:space="preserve">Looking for a First → Then → Next board? A ready-to-print example is on page 2.</w:t>
      </w:r>
    </w:p>
    <w:p>
      <w:pPr>
        <w:pStyle w:val="Heading1"/>
        <w:pBdr>
          <w:bottom w:val="single" w:color="9CA3AF" w:sz="6" w:space="2"/>
        </w:pBdr>
        <w:spacing w:after="70" w:before="100"/>
      </w:pPr>
      <w:r>
        <w:rPr>
          <w:b/>
          <w:bCs/>
          <w:color w:val="1F4E79"/>
          <w:sz w:val="24"/>
          <w:szCs w:val="24"/>
        </w:rPr>
        <w:t xml:space="preserve">How to Use These Templates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Draw, print pictures, or use stickers in each box; write or print the activity name on the line below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Laminate for reuse, or use Velcro/removable icons so your child can move or flip each step as it's completed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Post the schedule at your child's eye level, somewhere they'll see it (bathroom mirror, bedroom door, fridge)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Walk through the schedule together and point to each step as you go, especially at first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Start small — 3 to 5 steps — and add more once your child is comfortable following it</w:t>
      </w:r>
    </w:p>
    <w:p>
      <w:pPr>
        <w:pStyle w:val="Heading1"/>
        <w:pBdr>
          <w:bottom w:val="single" w:color="9CA3AF" w:sz="6" w:space="2"/>
        </w:pBdr>
        <w:spacing w:after="70" w:before="100"/>
      </w:pPr>
      <w:r>
        <w:rPr>
          <w:b/>
          <w:bCs/>
          <w:color w:val="1F4E79"/>
          <w:sz w:val="24"/>
          <w:szCs w:val="24"/>
        </w:rPr>
        <w:t xml:space="preserve">Morning Routine Template</w:t>
      </w:r>
    </w:p>
    <w:p>
      <w:pPr>
        <w:spacing w:after="50"/>
      </w:pPr>
      <w:r>
        <w:rPr>
          <w:i w:val="false"/>
          <w:iCs w:val="false"/>
          <w:sz w:val="18"/>
          <w:szCs w:val="18"/>
        </w:rPr>
        <w:t xml:space="preserve">Fill in each box with a step in your child's morning, in order (e.g. wake up, get dressed, eat breakfast, brush teeth, shoes on, backpack).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40"/>
        <w:gridCol w:w="1740"/>
        <w:gridCol w:w="1740"/>
        <w:gridCol w:w="1740"/>
        <w:gridCol w:w="1740"/>
        <w:gridCol w:w="1740"/>
      </w:tblGrid>
      <w:tr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1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2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3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4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5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6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pStyle w:val="Heading1"/>
        <w:pBdr>
          <w:bottom w:val="single" w:color="9CA3AF" w:sz="6" w:space="2"/>
        </w:pBdr>
        <w:spacing w:after="70" w:before="100"/>
      </w:pPr>
      <w:r>
        <w:rPr>
          <w:b/>
          <w:bCs/>
          <w:color w:val="1F4E79"/>
          <w:sz w:val="24"/>
          <w:szCs w:val="24"/>
        </w:rPr>
        <w:t xml:space="preserve">Evening Routine Template</w:t>
      </w:r>
    </w:p>
    <w:p>
      <w:pPr>
        <w:spacing w:after="50"/>
      </w:pPr>
      <w:r>
        <w:rPr>
          <w:i w:val="false"/>
          <w:iCs w:val="false"/>
          <w:sz w:val="18"/>
          <w:szCs w:val="18"/>
        </w:rPr>
        <w:t xml:space="preserve">Fill in each box with a step in your child's evening (e.g. bath, pajamas, brush teeth, story, lights out).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40"/>
        <w:gridCol w:w="1740"/>
        <w:gridCol w:w="1740"/>
        <w:gridCol w:w="1740"/>
        <w:gridCol w:w="1740"/>
        <w:gridCol w:w="1740"/>
      </w:tblGrid>
      <w:tr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1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2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3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4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5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1740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b/>
                <w:bCs/>
                <w:color w:val="9CA3AF"/>
                <w:sz w:val="16"/>
                <w:szCs w:val="16"/>
              </w:rPr>
              <w:t xml:space="preserve">6</w:t>
            </w:r>
          </w:p>
          <w:tbl>
            <w:tblPr>
              <w:tblW w:type="dxa" w:w="154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850" w:hRule="atLeast"/>
              </w:trPr>
              <w:tc>
                <w:tcPr>
                  <w:tcW w:type="dxa" w:w="154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pBdr>
          <w:top w:val="single" w:color="9CA3AF" w:sz="4" w:space="4"/>
        </w:pBdr>
        <w:spacing w:after="60" w:before="160"/>
      </w:pPr>
      <w:r>
        <w:rPr>
          <w:b/>
          <w:bCs/>
          <w:color w:val="555555"/>
          <w:sz w:val="16"/>
          <w:szCs w:val="16"/>
        </w:rPr>
        <w:t xml:space="preserve">A note on this handout</w:t>
      </w:r>
    </w:p>
    <w:p>
      <w:pPr>
        <w:spacing w:after="50"/>
      </w:pPr>
      <w:r>
        <w:rPr>
          <w:i/>
          <w:iCs/>
          <w:sz w:val="18"/>
          <w:szCs w:val="18"/>
        </w:rPr>
        <w:t xml:space="preserve">Visual schedules are an evidence-based support widely used with autistic children, but they can help many children build routine and independence. This is a general-purpose template, not a clinical tool — an occupational therapist, speech-language pathologist, or your child's school can help tailor one to your child's specific needs.</w:t>
      </w:r>
    </w:p>
    <w:p>
      <w:pPr>
        <w:spacing w:after="40" w:before="140"/>
      </w:pPr>
      <w:r>
        <w:rPr>
          <w:b/>
          <w:bCs/>
          <w:color w:val="1F4E79"/>
          <w:sz w:val="18"/>
          <w:szCs w:val="18"/>
        </w:rPr>
        <w:t xml:space="preserve">References</w:t>
      </w:r>
    </w:p>
    <w:p>
      <w:pPr>
        <w:spacing w:after="30"/>
      </w:pPr>
      <w:r>
        <w:rPr>
          <w:sz w:val="14"/>
          <w:szCs w:val="14"/>
        </w:rPr>
        <w:t xml:space="preserve">Autism Speaks / Autism Treatment Network (ATN/AIR-P), Vanderbilt University. Visual Supports and Autism Tool Kit. autismspeaks.org/tool-kit/autism-care-networkair-p-visual-supports-and-autism</w:t>
      </w:r>
    </w:p>
    <w:p>
      <w:pPr>
        <w:spacing w:after="30"/>
      </w:pPr>
      <w:r>
        <w:rPr>
          <w:sz w:val="14"/>
          <w:szCs w:val="14"/>
        </w:rPr>
        <w:t xml:space="preserve">UNC TEACCH Autism Program. Visual Supports and Structured Teaching. teacch.com</w:t>
      </w:r>
    </w:p>
    <w:p>
      <w:r>
        <w:br w:type="page"/>
      </w:r>
    </w:p>
    <w:p>
      <w:pPr>
        <w:spacing w:after="30"/>
        <w:jc w:val="center"/>
      </w:pPr>
      <w:r>
        <w:rPr>
          <w:b/>
          <w:bCs/>
          <w:color w:val="1F4E79"/>
          <w:sz w:val="34"/>
          <w:szCs w:val="34"/>
        </w:rPr>
        <w:t xml:space="preserve">First → Then → Next</w:t>
      </w:r>
    </w:p>
    <w:p>
      <w:pPr>
        <w:spacing w:after="260"/>
        <w:jc w:val="center"/>
      </w:pPr>
      <w:r>
        <w:rPr>
          <w:i/>
          <w:iCs/>
          <w:color w:val="555555"/>
          <w:sz w:val="18"/>
          <w:szCs w:val="18"/>
        </w:rPr>
        <w:t xml:space="preserve">A ready-to-print example board for a single transition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0"/>
        <w:gridCol w:w="3480"/>
        <w:gridCol w:w="3480"/>
      </w:tblGrid>
      <w:tr>
        <w:tc>
          <w:tcPr>
            <w:tcW w:type="dxa" w:w="3480"/>
            <w:shd w:fill="1F4E79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FIRST</w:t>
            </w:r>
          </w:p>
        </w:tc>
        <w:tc>
          <w:tcPr>
            <w:tcW w:type="dxa" w:w="3480"/>
            <w:shd w:fill="2E5F8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THEN</w:t>
            </w:r>
          </w:p>
        </w:tc>
        <w:tc>
          <w:tcPr>
            <w:tcW w:type="dxa" w:w="3480"/>
            <w:shd w:fill="4A7FB5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NEXT</w:t>
            </w:r>
          </w:p>
        </w:tc>
      </w:tr>
      <w:tr>
        <w:tc>
          <w:tcPr>
            <w:tcW w:type="dxa" w:w="3480"/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tbl>
            <w:tblPr>
              <w:tblW w:type="dxa" w:w="200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2000" w:hRule="exact"/>
              </w:trPr>
              <w:tc>
                <w:tcPr>
                  <w:tcW w:type="dxa" w:w="200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0" distR="0">
                        <wp:extent cx="981075" cy="981075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98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spacing w:before="120"/>
              <w:jc w:val="center"/>
            </w:pPr>
            <w:r>
              <w:rPr>
                <w:b/>
                <w:bCs/>
                <w:color w:val="1F4E79"/>
                <w:sz w:val="26"/>
                <w:szCs w:val="26"/>
              </w:rPr>
              <w:t xml:space="preserve">Clean Up Toys</w:t>
            </w:r>
          </w:p>
        </w:tc>
        <w:tc>
          <w:tcPr>
            <w:tcW w:type="dxa" w:w="3480"/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tbl>
            <w:tblPr>
              <w:tblW w:type="dxa" w:w="200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2000" w:hRule="exact"/>
              </w:trPr>
              <w:tc>
                <w:tcPr>
                  <w:tcW w:type="dxa" w:w="200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0" distR="0">
                        <wp:extent cx="981075" cy="981075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98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spacing w:before="120"/>
              <w:jc w:val="center"/>
            </w:pPr>
            <w:r>
              <w:rPr>
                <w:b/>
                <w:bCs/>
                <w:color w:val="1F4E79"/>
                <w:sz w:val="26"/>
                <w:szCs w:val="26"/>
              </w:rPr>
              <w:t xml:space="preserve">Eat a Snack</w:t>
            </w:r>
          </w:p>
        </w:tc>
        <w:tc>
          <w:tcPr>
            <w:tcW w:type="dxa" w:w="3480"/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tbl>
            <w:tblPr>
              <w:tblW w:type="dxa" w:w="200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2000" w:hRule="exact"/>
              </w:trPr>
              <w:tc>
                <w:tcPr>
                  <w:tcW w:type="dxa" w:w="200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  <w:vAlign w:val="center"/>
                </w:tcPr>
                <w:p>
                  <w:pPr>
                    <w:jc w:val="center"/>
                  </w:pPr>
                  <w:r>
                    <w:drawing>
                      <wp:inline distT="0" distB="0" distL="0" distR="0">
                        <wp:extent cx="981075" cy="981075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98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spacing w:before="120"/>
              <w:jc w:val="center"/>
            </w:pPr>
            <w:r>
              <w:rPr>
                <w:b/>
                <w:bCs/>
                <w:color w:val="1F4E79"/>
                <w:sz w:val="26"/>
                <w:szCs w:val="26"/>
              </w:rPr>
              <w:t xml:space="preserve">Playtime Outside</w:t>
            </w:r>
          </w:p>
        </w:tc>
      </w:tr>
    </w:tbl>
    <w:p>
      <w:pPr>
        <w:spacing w:after="60" w:before="260"/>
      </w:pPr>
      <w:r>
        <w:rPr>
          <w:b/>
          <w:bCs/>
          <w:color w:val="1F4E79"/>
          <w:sz w:val="20"/>
          <w:szCs w:val="20"/>
        </w:rPr>
        <w:t xml:space="preserve">How to use this board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This page shows a filled-in example — swap the pictures and words for whatever fits your child's routine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Cut along the columns to make three separate cards, or use the page as one board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Say it out loud as you point: "First clean up, then snack, next play outside"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Give the "then" or "next" item only after the "first" step is finished, so your child learns to trust the board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8"/>
          <w:szCs w:val="18"/>
        </w:rPr>
        <w:t xml:space="preserve">Laminate for reuse with a dry-erase marker, or print a new version for each new routine</w:t>
      </w:r>
    </w:p>
    <w:p>
      <w:pPr>
        <w:pBdr>
          <w:bottom w:val="single" w:color="9CA3AF" w:sz="6" w:space="2"/>
        </w:pBdr>
        <w:spacing w:after="60" w:before="220"/>
      </w:pPr>
      <w:r>
        <w:rPr>
          <w:b/>
          <w:bCs/>
          <w:color w:val="1F4E79"/>
          <w:sz w:val="24"/>
          <w:szCs w:val="24"/>
        </w:rPr>
        <w:t xml:space="preserve">Blank Template — Fill In Your Own</w:t>
      </w:r>
    </w:p>
    <w:p>
      <w:pPr>
        <w:spacing w:after="50"/>
      </w:pPr>
      <w:r>
        <w:rPr>
          <w:i w:val="false"/>
          <w:iCs w:val="false"/>
          <w:sz w:val="18"/>
          <w:szCs w:val="18"/>
        </w:rPr>
        <w:t xml:space="preserve">Draw or add a photo/icon in each box and write the activity name on the line below.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0"/>
        <w:gridCol w:w="3480"/>
        <w:gridCol w:w="3480"/>
      </w:tblGrid>
      <w:tr>
        <w:tc>
          <w:tcPr>
            <w:tcW w:type="dxa" w:w="3480"/>
            <w:shd w:fill="1F4E79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FIRST</w:t>
            </w:r>
          </w:p>
        </w:tc>
        <w:tc>
          <w:tcPr>
            <w:tcW w:type="dxa" w:w="3480"/>
            <w:shd w:fill="2E5F8A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THEN</w:t>
            </w:r>
          </w:p>
        </w:tc>
        <w:tc>
          <w:tcPr>
            <w:tcW w:type="dxa" w:w="3480"/>
            <w:shd w:fill="4A7FB5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NEXT</w:t>
            </w:r>
          </w:p>
        </w:tc>
      </w:tr>
      <w:tr>
        <w:tc>
          <w:tcPr>
            <w:tcW w:type="dxa" w:w="3480"/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tbl>
            <w:tblPr>
              <w:tblW w:type="dxa" w:w="200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2000" w:hRule="exact"/>
              </w:trPr>
              <w:tc>
                <w:tcPr>
                  <w:tcW w:type="dxa" w:w="200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  <w:vAlign w:val="cente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12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3480"/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tbl>
            <w:tblPr>
              <w:tblW w:type="dxa" w:w="200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2000" w:hRule="exact"/>
              </w:trPr>
              <w:tc>
                <w:tcPr>
                  <w:tcW w:type="dxa" w:w="200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  <w:vAlign w:val="cente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12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3480"/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tbl>
            <w:tblPr>
              <w:tblW w:type="dxa" w:w="2000"/>
              <w:jc w:val="center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00"/>
            </w:tblGrid>
            <w:tr>
              <w:trPr>
                <w:trHeight w:val="2000" w:hRule="exact"/>
              </w:trPr>
              <w:tc>
                <w:tcPr>
                  <w:tcW w:type="dxa" w:w="2000"/>
                  <w:tcBorders>
                    <w:top w:val="single" w:color="9CA3AF" w:sz="4"/>
                    <w:left w:val="single" w:color="9CA3AF" w:sz="4"/>
                    <w:bottom w:val="single" w:color="9CA3AF" w:sz="4"/>
                    <w:right w:val="single" w:color="9CA3AF" w:sz="4"/>
                  </w:tcBorders>
                  <w:shd w:fill="F3F4F6" w:val="clear"/>
                  <w:vAlign w:val="center"/>
                </w:tcPr>
                <w:p/>
              </w:tc>
            </w:tr>
          </w:tbl>
          <w:p>
            <w:pPr>
              <w:pBdr>
                <w:bottom w:val="single" w:color="1F4E79" w:sz="4" w:space="2"/>
              </w:pBdr>
              <w:spacing w:before="120"/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sectPr>
      <w:pgSz w:w="12240" w:h="15840" w:orient="portrait"/>
      <w:pgMar w:top="560" w:right="900" w:bottom="56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697c797e1bb7aa30f50128333b079807049a8563.png"/><Relationship Id="rId8" Type="http://schemas.openxmlformats.org/officeDocument/2006/relationships/image" Target="media/954ff9d146a0626321e712e29bf2d857c1dd62e5.png"/><Relationship Id="rId9" Type="http://schemas.openxmlformats.org/officeDocument/2006/relationships/image" Target="media/996b00005dd75790e74f75f81673640014a03666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2026-07-08T09:07:06.987Z</dcterms:created>
  <dcterms:modified xsi:type="dcterms:W3CDTF">2026-07-08T09:07:06.987Z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